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8" w:rsidRPr="00C734F0" w:rsidRDefault="00172971" w:rsidP="00C734F0">
      <w:pPr>
        <w:jc w:val="center"/>
        <w:rPr>
          <w:b/>
          <w:sz w:val="40"/>
          <w:szCs w:val="40"/>
        </w:rPr>
      </w:pPr>
      <w:r w:rsidRPr="00C734F0">
        <w:rPr>
          <w:b/>
          <w:sz w:val="40"/>
          <w:szCs w:val="40"/>
        </w:rPr>
        <w:t>College Research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00FFFF"/>
          </w:tcPr>
          <w:p w:rsidR="00172971" w:rsidRPr="00C734F0" w:rsidRDefault="00172971">
            <w:pPr>
              <w:rPr>
                <w:b/>
              </w:rPr>
            </w:pPr>
            <w:r w:rsidRPr="00C734F0">
              <w:rPr>
                <w:b/>
              </w:rPr>
              <w:t>College #</w:t>
            </w:r>
          </w:p>
        </w:tc>
        <w:tc>
          <w:tcPr>
            <w:tcW w:w="2590" w:type="dxa"/>
            <w:shd w:val="clear" w:color="auto" w:fill="00FFFF"/>
          </w:tcPr>
          <w:p w:rsidR="00172971" w:rsidRPr="00C734F0" w:rsidRDefault="00172971">
            <w:pPr>
              <w:rPr>
                <w:b/>
              </w:rPr>
            </w:pPr>
            <w:r w:rsidRPr="00C734F0">
              <w:rPr>
                <w:b/>
              </w:rPr>
              <w:t>College #</w:t>
            </w:r>
          </w:p>
        </w:tc>
        <w:tc>
          <w:tcPr>
            <w:tcW w:w="2590" w:type="dxa"/>
            <w:shd w:val="clear" w:color="auto" w:fill="00FFFF"/>
          </w:tcPr>
          <w:p w:rsidR="00172971" w:rsidRPr="00C734F0" w:rsidRDefault="00172971">
            <w:pPr>
              <w:rPr>
                <w:b/>
              </w:rPr>
            </w:pPr>
            <w:r w:rsidRPr="00C734F0">
              <w:rPr>
                <w:b/>
              </w:rPr>
              <w:t>College #</w:t>
            </w:r>
          </w:p>
        </w:tc>
        <w:tc>
          <w:tcPr>
            <w:tcW w:w="2590" w:type="dxa"/>
            <w:shd w:val="clear" w:color="auto" w:fill="00FFFF"/>
          </w:tcPr>
          <w:p w:rsidR="00172971" w:rsidRPr="00C734F0" w:rsidRDefault="00172971">
            <w:pPr>
              <w:rPr>
                <w:b/>
              </w:rPr>
            </w:pPr>
            <w:r w:rsidRPr="00C734F0">
              <w:rPr>
                <w:b/>
              </w:rPr>
              <w:t>College #</w:t>
            </w: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Name: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Location: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Type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Campus Life (Size and Location)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Percentile Accepted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Average GPA/SAT/ACT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Application Fee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Early Action/Decision Available?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Regular Admission Deadline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Tuition Cost per Year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Estimated Amount of Financial Aid Needed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172971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Scholarship Deadline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C734F0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lastRenderedPageBreak/>
              <w:t>My preferred degree program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C734F0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Concentration Option 1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C734F0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Concentration</w:t>
            </w:r>
            <w:r w:rsidRPr="00C734F0">
              <w:rPr>
                <w:b/>
              </w:rPr>
              <w:t xml:space="preserve"> Option 2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  <w:tr w:rsidR="00172971" w:rsidTr="00C734F0">
        <w:tc>
          <w:tcPr>
            <w:tcW w:w="2590" w:type="dxa"/>
            <w:shd w:val="clear" w:color="auto" w:fill="00FFFF"/>
          </w:tcPr>
          <w:p w:rsidR="00172971" w:rsidRPr="00C734F0" w:rsidRDefault="00C734F0" w:rsidP="00C734F0">
            <w:pPr>
              <w:spacing w:line="480" w:lineRule="auto"/>
              <w:rPr>
                <w:b/>
              </w:rPr>
            </w:pPr>
            <w:r w:rsidRPr="00C734F0">
              <w:rPr>
                <w:b/>
              </w:rPr>
              <w:t>Personal Criteria:</w:t>
            </w: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  <w:tc>
          <w:tcPr>
            <w:tcW w:w="2590" w:type="dxa"/>
          </w:tcPr>
          <w:p w:rsidR="00172971" w:rsidRDefault="00172971" w:rsidP="00C734F0">
            <w:pPr>
              <w:spacing w:line="480" w:lineRule="auto"/>
            </w:pPr>
          </w:p>
        </w:tc>
      </w:tr>
    </w:tbl>
    <w:p w:rsidR="00172971" w:rsidRDefault="00172971"/>
    <w:sectPr w:rsidR="00172971" w:rsidSect="00C734F0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B9"/>
    <w:rsid w:val="001218B9"/>
    <w:rsid w:val="00172971"/>
    <w:rsid w:val="009666D8"/>
    <w:rsid w:val="00C7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22C0"/>
  <w15:chartTrackingRefBased/>
  <w15:docId w15:val="{D02B5756-5205-41C0-BCF4-C084205A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2022-09-02T15:22:00Z</dcterms:created>
  <dcterms:modified xsi:type="dcterms:W3CDTF">2022-09-02T16:27:00Z</dcterms:modified>
</cp:coreProperties>
</file>